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9AD8" w14:textId="437EE229" w:rsidR="00F77621" w:rsidRDefault="00F77621" w:rsidP="00CB3421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t-EE"/>
          <w14:ligatures w14:val="none"/>
        </w:rPr>
        <w:drawing>
          <wp:inline distT="0" distB="0" distL="0" distR="0" wp14:anchorId="3C6377F7" wp14:editId="6281CACE">
            <wp:extent cx="1533525" cy="902372"/>
            <wp:effectExtent l="0" t="0" r="0" b="0"/>
            <wp:docPr id="46054352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34" cy="9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48BF" w14:textId="77777777" w:rsidR="00F77621" w:rsidRDefault="00F77621" w:rsidP="00CB3421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  <w14:ligatures w14:val="none"/>
        </w:rPr>
      </w:pPr>
    </w:p>
    <w:p w14:paraId="347B73AC" w14:textId="70EA3DC9" w:rsidR="00CB3421" w:rsidRPr="00CB3421" w:rsidRDefault="00CB3421" w:rsidP="00CB3421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  <w14:ligatures w14:val="none"/>
        </w:rPr>
      </w:pPr>
      <w:r w:rsidRPr="00CB3421">
        <w:rPr>
          <w:rFonts w:ascii="Times New Roman" w:eastAsia="Times New Roman" w:hAnsi="Times New Roman" w:cs="Times New Roman"/>
          <w:b/>
          <w:sz w:val="24"/>
          <w:szCs w:val="24"/>
          <w:lang w:eastAsia="et-EE"/>
          <w14:ligatures w14:val="none"/>
        </w:rPr>
        <w:t>Avaliku ürituse kooskõlastus</w:t>
      </w:r>
    </w:p>
    <w:p w14:paraId="7F115556" w14:textId="77777777" w:rsidR="00CB3421" w:rsidRPr="00CB3421" w:rsidRDefault="00CB3421" w:rsidP="00CB342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  <w14:ligatures w14:val="none"/>
        </w:rPr>
      </w:pPr>
    </w:p>
    <w:p w14:paraId="5703CBDC" w14:textId="00DA81DB" w:rsidR="00CB3421" w:rsidRPr="00CB3421" w:rsidRDefault="00CB3421" w:rsidP="00CB34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CB34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SA Põlvamaa Arenduskeskus soovib </w:t>
      </w:r>
      <w:r w:rsidR="00B04E8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18</w:t>
      </w:r>
      <w:r w:rsidRPr="00CB34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 augustil 202</w:t>
      </w:r>
      <w:r w:rsidR="00B04E8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4</w:t>
      </w:r>
      <w:r w:rsidRPr="00CB34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korraldada Kanepi vallas Karilatsi külas Karilatsi Vabaõhumuuseumi territooriumil traditsioonilise ürituse nimega „Ökofestival“. Käesolevaga palume kooskõlastust avaliku ürituse toimumisele. </w:t>
      </w:r>
    </w:p>
    <w:p w14:paraId="47B0AE6F" w14:textId="77777777" w:rsidR="00CB3421" w:rsidRDefault="00CB3421" w:rsidP="00CB3421"/>
    <w:p w14:paraId="6020A74C" w14:textId="77777777" w:rsidR="00CB3421" w:rsidRDefault="00CB3421" w:rsidP="00CB3421"/>
    <w:p w14:paraId="753AEBD8" w14:textId="7777777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Üritust korraldab: SA Põlvamaa Arenduskeskus</w:t>
      </w:r>
    </w:p>
    <w:p w14:paraId="7076BFEB" w14:textId="7777777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Aadress: Kesk 20, Põlva</w:t>
      </w:r>
    </w:p>
    <w:p w14:paraId="16AD7D5B" w14:textId="7777777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Reg nr: 90007508</w:t>
      </w:r>
    </w:p>
    <w:p w14:paraId="7E4F9B40" w14:textId="77777777" w:rsid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18AEBD97" w14:textId="549BF695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Ürituse nimi: Ökofestival</w:t>
      </w:r>
    </w:p>
    <w:p w14:paraId="02ABFFCF" w14:textId="7777777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Toimumise koht: Karilatsi Vabaõhumuuseum, Karilatsi küla</w:t>
      </w:r>
    </w:p>
    <w:p w14:paraId="1B815349" w14:textId="618B2CD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Toimumise aeg: </w:t>
      </w:r>
      <w:r w:rsidR="00D130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18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.08.202</w:t>
      </w:r>
      <w:r w:rsidR="00D130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4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kella </w:t>
      </w:r>
      <w:r w:rsidR="0027233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9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:00-16:00</w:t>
      </w:r>
    </w:p>
    <w:p w14:paraId="4B64DC02" w14:textId="797595AD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Eeldatav külastajate arv: 4000-</w:t>
      </w:r>
      <w:r w:rsidR="00D130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50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00</w:t>
      </w:r>
    </w:p>
    <w:p w14:paraId="62C3EC70" w14:textId="77777777" w:rsidR="00F77621" w:rsidRDefault="00F77621" w:rsidP="00F77621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775903F4" w14:textId="4F03E062" w:rsidR="00F77621" w:rsidRPr="00F77621" w:rsidRDefault="00F77621" w:rsidP="00F77621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Vastutava isiku nimi: Lennart Liba, 5165863, lennart.liba@polvamaa.ee</w:t>
      </w:r>
    </w:p>
    <w:p w14:paraId="204ECF3A" w14:textId="77777777" w:rsidR="00F77621" w:rsidRDefault="00F77621" w:rsidP="00F77621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2CF98F91" w14:textId="0AD925C7" w:rsidR="00F77621" w:rsidRDefault="00F77621" w:rsidP="001825B8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Ürituse kirjeldus: Omatoodangu laat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koos kontsertprogrammi ja õpitubadega.</w:t>
      </w:r>
      <w:r w:rsidR="00182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Lõplik programm valmib juuni keskpaigaks.</w:t>
      </w:r>
    </w:p>
    <w:p w14:paraId="6A49C94F" w14:textId="77777777" w:rsidR="001825B8" w:rsidRDefault="001825B8" w:rsidP="00F77621">
      <w:pPr>
        <w:rPr>
          <w:highlight w:val="yellow"/>
        </w:rPr>
      </w:pPr>
    </w:p>
    <w:p w14:paraId="500EFF1C" w14:textId="0EE2E288" w:rsidR="001825B8" w:rsidRPr="001825B8" w:rsidRDefault="001825B8" w:rsidP="001825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Alkoholi müük: </w:t>
      </w:r>
      <w:r w:rsidRPr="00182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Ökofestivalil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on </w:t>
      </w:r>
      <w:r w:rsidRPr="00182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lubatud müüa ainult käsitöö ja väikepruulijate toodangut (õlu, siider, vein) ning keelatud on kange alkoholi müük. Müüjad vastutavad ise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kohustuslike lubade olemasolu eest. Kauplejaks kandideerimine kestab kuni </w:t>
      </w:r>
      <w:r w:rsidR="0033102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juuni lõpuni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. Osalevate müüjate nimekiri avaldadakse Ökofestivali kodulehel </w:t>
      </w:r>
      <w:hyperlink r:id="rId5" w:history="1">
        <w:r w:rsidRPr="0061424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  <w14:ligatures w14:val="none"/>
          </w:rPr>
          <w:t>www.ecofest.ee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. </w:t>
      </w:r>
    </w:p>
    <w:p w14:paraId="20B1C7AE" w14:textId="77777777" w:rsidR="00F77621" w:rsidRPr="00F77621" w:rsidRDefault="00F77621" w:rsidP="00F77621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7D05851D" w14:textId="5995E8B2" w:rsid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Maa- ja teeomanike kooskõlastused: Territooriumi haldava Võru Instituudiga sõlmitakse muuseumi territooriumi kasutamiseks leping.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Transpordiameti 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Lõuna regiooni saadetakse ajutine liiklusskeem kooskõlastamiseks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(hõlmab kiiruspiiranguid ja peatumiskeelu alasid).</w:t>
      </w:r>
    </w:p>
    <w:p w14:paraId="59B79C3C" w14:textId="77777777" w:rsidR="00F77621" w:rsidRP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7AE72B29" w14:textId="1BC5D361" w:rsid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Turvalisuse tagamise garantii: lepingu alusel vastutavad liiklu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</w:t>
      </w: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reguleerijad ja korraldaja.</w:t>
      </w:r>
    </w:p>
    <w:p w14:paraId="2973AA72" w14:textId="77777777" w:rsidR="00F77621" w:rsidRDefault="00F77621" w:rsidP="00F77621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3299B50E" w14:textId="77777777" w:rsidR="00F77621" w:rsidRPr="00F77621" w:rsidRDefault="00F77621" w:rsidP="00F77621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Lugupidamisega</w:t>
      </w:r>
    </w:p>
    <w:p w14:paraId="66C0A971" w14:textId="77777777" w:rsidR="00F77621" w:rsidRPr="00F77621" w:rsidRDefault="00F77621" w:rsidP="00F77621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Lennart Liba</w:t>
      </w:r>
    </w:p>
    <w:p w14:paraId="083141AD" w14:textId="77777777" w:rsidR="00F77621" w:rsidRPr="00F77621" w:rsidRDefault="00F77621" w:rsidP="00F77621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SA Põlvamaa Arenduskeskus juhataja</w:t>
      </w:r>
    </w:p>
    <w:p w14:paraId="64B1335B" w14:textId="77777777" w:rsidR="00F77621" w:rsidRPr="00F77621" w:rsidRDefault="00F77621" w:rsidP="00F77621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32EA183B" w14:textId="7D0C1C05" w:rsidR="001B53CF" w:rsidRPr="00F77621" w:rsidRDefault="00F77621" w:rsidP="00F77621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77621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/allkirjastatud digitaalselt/</w:t>
      </w:r>
    </w:p>
    <w:sectPr w:rsidR="001B53CF" w:rsidRPr="00F7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21"/>
    <w:rsid w:val="001825B8"/>
    <w:rsid w:val="001B53CF"/>
    <w:rsid w:val="00272334"/>
    <w:rsid w:val="00331028"/>
    <w:rsid w:val="00583A1C"/>
    <w:rsid w:val="00903AF6"/>
    <w:rsid w:val="00B04E82"/>
    <w:rsid w:val="00C4664F"/>
    <w:rsid w:val="00CA1633"/>
    <w:rsid w:val="00CB3421"/>
    <w:rsid w:val="00D130F8"/>
    <w:rsid w:val="00E77CB1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B87"/>
  <w15:chartTrackingRefBased/>
  <w15:docId w15:val="{3848BEAA-BA3E-4FBA-9FCF-84223D2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B342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825B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fest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Ülper</dc:creator>
  <cp:keywords/>
  <dc:description/>
  <cp:lastModifiedBy>Aivo Ülper</cp:lastModifiedBy>
  <cp:revision>6</cp:revision>
  <dcterms:created xsi:type="dcterms:W3CDTF">2024-05-23T06:55:00Z</dcterms:created>
  <dcterms:modified xsi:type="dcterms:W3CDTF">2024-05-23T07:02:00Z</dcterms:modified>
</cp:coreProperties>
</file>